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300" w:line="276.9230769230769" w:lineRule="auto"/>
        <w:ind w:left="-440" w:right="-440" w:firstLine="0"/>
        <w:contextualSpacing w:val="0"/>
      </w:pPr>
      <w:r w:rsidDel="00000000" w:rsidR="00000000" w:rsidRPr="00000000">
        <w:drawing>
          <wp:inline distB="114300" distT="114300" distL="114300" distR="114300">
            <wp:extent cx="5731200" cy="1790700"/>
            <wp:effectExtent b="0" l="0" r="0" t="0"/>
            <wp:docPr descr="DA VINCI 1.0" id="6" name="image15.jpg"/>
            <a:graphic>
              <a:graphicData uri="http://schemas.openxmlformats.org/drawingml/2006/picture">
                <pic:pic>
                  <pic:nvPicPr>
                    <pic:cNvPr descr="DA VINCI 1.0" id="0" name="image15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9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500" w:before="200" w:line="276.9230769230769" w:lineRule="auto"/>
        <w:ind w:left="-440" w:right="-440" w:firstLine="0"/>
        <w:contextualSpacing w:val="0"/>
      </w:pPr>
      <w:r w:rsidDel="00000000" w:rsidR="00000000" w:rsidRPr="00000000">
        <w:rPr>
          <w:color w:val="505050"/>
          <w:sz w:val="25"/>
          <w:szCs w:val="25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1200" w:lineRule="auto"/>
        <w:ind w:left="-220" w:right="-220" w:firstLine="0"/>
        <w:contextualSpacing w:val="0"/>
        <w:jc w:val="center"/>
      </w:pPr>
      <w:bookmarkStart w:colFirst="0" w:colLast="0" w:name="h.qtr98aj6mrqz" w:id="0"/>
      <w:bookmarkEnd w:id="0"/>
      <w:r w:rsidDel="00000000" w:rsidR="00000000" w:rsidRPr="00000000">
        <w:rPr>
          <w:rFonts w:ascii="Arial" w:cs="Arial" w:eastAsia="Arial" w:hAnsi="Arial"/>
          <w:color w:val="272727"/>
          <w:sz w:val="38"/>
          <w:szCs w:val="38"/>
          <w:shd w:fill="eff4f7" w:val="clear"/>
          <w:rtl w:val="0"/>
        </w:rPr>
        <w:t xml:space="preserve">DA VINCI 1.0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48"/>
          <w:szCs w:val="48"/>
          <w:rtl w:val="0"/>
        </w:rPr>
        <w:t xml:space="preserve">PRECIO=5490 SOLES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spacing w:line="276.9230769230769" w:lineRule="auto"/>
        <w:ind w:left="-220" w:right="-2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160" w:before="0" w:line="255.78947368421055" w:lineRule="auto"/>
        <w:ind w:left="-220" w:right="-220" w:firstLine="0"/>
        <w:contextualSpacing w:val="0"/>
        <w:jc w:val="right"/>
      </w:pPr>
      <w:bookmarkStart w:colFirst="0" w:colLast="0" w:name="h.a6gy9mj4odl2" w:id="1"/>
      <w:bookmarkEnd w:id="1"/>
      <w:r w:rsidDel="00000000" w:rsidR="00000000" w:rsidRPr="00000000">
        <w:rPr>
          <w:rFonts w:ascii="Arial" w:cs="Arial" w:eastAsia="Arial" w:hAnsi="Arial"/>
          <w:color w:val="428bca"/>
          <w:sz w:val="41"/>
          <w:szCs w:val="41"/>
          <w:shd w:fill="eff4f7" w:val="clear"/>
          <w:rtl w:val="0"/>
        </w:rPr>
        <w:t xml:space="preserve">GRANDE</w:t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  <w:jc w:val="right"/>
      </w:pPr>
      <w:r w:rsidDel="00000000" w:rsidR="00000000" w:rsidRPr="00000000">
        <w:rPr>
          <w:color w:val="505050"/>
          <w:sz w:val="27"/>
          <w:szCs w:val="27"/>
          <w:shd w:fill="eff4f7" w:val="clear"/>
          <w:rtl w:val="0"/>
        </w:rPr>
        <w:t xml:space="preserve">Volumen de 20cm x 20cm x 20cm</w:t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  <w:jc w:val="right"/>
      </w:pPr>
      <w:r w:rsidDel="00000000" w:rsidR="00000000" w:rsidRPr="00000000">
        <w:rPr>
          <w:color w:val="505050"/>
          <w:sz w:val="27"/>
          <w:szCs w:val="27"/>
          <w:shd w:fill="eff4f7" w:val="clear"/>
          <w:rtl w:val="0"/>
        </w:rPr>
        <w:t xml:space="preserve">20% más grande que otras impresoras 3D personales.</w:t>
      </w:r>
    </w:p>
    <w:p w:rsidR="00000000" w:rsidDel="00000000" w:rsidP="00000000" w:rsidRDefault="00000000" w:rsidRPr="00000000">
      <w:pPr>
        <w:spacing w:line="276.9230769230769" w:lineRule="auto"/>
        <w:ind w:left="-220" w:right="-220" w:firstLine="0"/>
        <w:contextualSpacing w:val="0"/>
      </w:pPr>
      <w:r w:rsidDel="00000000" w:rsidR="00000000" w:rsidRPr="00000000">
        <w:drawing>
          <wp:inline distB="114300" distT="114300" distL="114300" distR="114300">
            <wp:extent cx="2381250" cy="1905000"/>
            <wp:effectExtent b="0" l="0" r="0" t="0"/>
            <wp:docPr id="2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.9230769230769" w:lineRule="auto"/>
        <w:ind w:left="-220" w:right="-220" w:firstLine="0"/>
        <w:contextualSpacing w:val="0"/>
      </w:pPr>
      <w:r w:rsidDel="00000000" w:rsidR="00000000" w:rsidRPr="00000000">
        <w:drawing>
          <wp:inline distB="114300" distT="114300" distL="114300" distR="114300">
            <wp:extent cx="2381250" cy="1905000"/>
            <wp:effectExtent b="0" l="0" r="0" t="0"/>
            <wp:docPr id="5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160" w:before="0" w:line="255.78947368421055" w:lineRule="auto"/>
        <w:ind w:left="-220" w:right="-220" w:firstLine="0"/>
        <w:contextualSpacing w:val="0"/>
      </w:pPr>
      <w:bookmarkStart w:colFirst="0" w:colLast="0" w:name="h.kdybowauiqw" w:id="2"/>
      <w:bookmarkEnd w:id="2"/>
      <w:r w:rsidDel="00000000" w:rsidR="00000000" w:rsidRPr="00000000">
        <w:rPr>
          <w:rFonts w:ascii="Arial" w:cs="Arial" w:eastAsia="Arial" w:hAnsi="Arial"/>
          <w:color w:val="428bca"/>
          <w:sz w:val="41"/>
          <w:szCs w:val="41"/>
          <w:shd w:fill="eff4f7" w:val="clear"/>
          <w:rtl w:val="0"/>
        </w:rPr>
        <w:t xml:space="preserve">ECONÓMICA</w:t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</w:pPr>
      <w:r w:rsidDel="00000000" w:rsidR="00000000" w:rsidRPr="00000000">
        <w:rPr>
          <w:color w:val="505050"/>
          <w:sz w:val="27"/>
          <w:szCs w:val="27"/>
          <w:shd w:fill="eff4f7" w:val="clear"/>
          <w:rtl w:val="0"/>
        </w:rPr>
        <w:t xml:space="preserve">El dispositivo con mejor relación de costo beneficio del mercado mundial que va a cambiar la manera de prototipar.</w:t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160" w:before="0" w:line="255.78947368421055" w:lineRule="auto"/>
        <w:ind w:left="-220" w:right="-220" w:firstLine="0"/>
        <w:contextualSpacing w:val="0"/>
        <w:jc w:val="right"/>
      </w:pPr>
      <w:bookmarkStart w:colFirst="0" w:colLast="0" w:name="h.pwulz6mxgkbs" w:id="3"/>
      <w:bookmarkEnd w:id="3"/>
      <w:r w:rsidDel="00000000" w:rsidR="00000000" w:rsidRPr="00000000">
        <w:rPr>
          <w:rFonts w:ascii="Arial" w:cs="Arial" w:eastAsia="Arial" w:hAnsi="Arial"/>
          <w:color w:val="428bca"/>
          <w:sz w:val="41"/>
          <w:szCs w:val="41"/>
          <w:shd w:fill="eff4f7" w:val="clear"/>
          <w:rtl w:val="0"/>
        </w:rPr>
        <w:t xml:space="preserve">SENCILLA</w:t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  <w:jc w:val="right"/>
      </w:pPr>
      <w:r w:rsidDel="00000000" w:rsidR="00000000" w:rsidRPr="00000000">
        <w:rPr>
          <w:color w:val="505050"/>
          <w:sz w:val="27"/>
          <w:szCs w:val="27"/>
          <w:shd w:fill="eff4f7" w:val="clear"/>
          <w:rtl w:val="0"/>
        </w:rPr>
        <w:t xml:space="preserve">Conectar y utilizar.</w:t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  <w:jc w:val="right"/>
      </w:pPr>
      <w:r w:rsidDel="00000000" w:rsidR="00000000" w:rsidRPr="00000000">
        <w:rPr>
          <w:color w:val="505050"/>
          <w:sz w:val="27"/>
          <w:szCs w:val="27"/>
          <w:shd w:fill="eff4f7" w:val="clear"/>
          <w:rtl w:val="0"/>
        </w:rPr>
        <w:t xml:space="preserve">No requiere ensamblaje.</w:t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  <w:jc w:val="right"/>
      </w:pPr>
      <w:r w:rsidDel="00000000" w:rsidR="00000000" w:rsidRPr="00000000">
        <w:rPr>
          <w:color w:val="505050"/>
          <w:sz w:val="27"/>
          <w:szCs w:val="27"/>
          <w:shd w:fill="eff4f7" w:val="clear"/>
          <w:rtl w:val="0"/>
        </w:rPr>
        <w:t xml:space="preserve">Cartucho diseñado para una fácil instalación.</w:t>
      </w:r>
    </w:p>
    <w:p w:rsidR="00000000" w:rsidDel="00000000" w:rsidP="00000000" w:rsidRDefault="00000000" w:rsidRPr="00000000">
      <w:pPr>
        <w:spacing w:line="276.9230769230769" w:lineRule="auto"/>
        <w:ind w:left="-220" w:right="-220" w:firstLine="0"/>
        <w:contextualSpacing w:val="0"/>
      </w:pPr>
      <w:r w:rsidDel="00000000" w:rsidR="00000000" w:rsidRPr="00000000">
        <w:drawing>
          <wp:inline distB="114300" distT="114300" distL="114300" distR="114300">
            <wp:extent cx="2381250" cy="1905000"/>
            <wp:effectExtent b="0" l="0" r="0" t="0"/>
            <wp:docPr id="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.9230769230769" w:lineRule="auto"/>
        <w:ind w:left="-220" w:right="-220" w:firstLine="0"/>
        <w:contextualSpacing w:val="0"/>
      </w:pPr>
      <w:r w:rsidDel="00000000" w:rsidR="00000000" w:rsidRPr="00000000">
        <w:drawing>
          <wp:inline distB="114300" distT="114300" distL="114300" distR="114300">
            <wp:extent cx="2381250" cy="1905000"/>
            <wp:effectExtent b="0" l="0" r="0" t="0"/>
            <wp:docPr id="8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160" w:before="0" w:line="255.78947368421055" w:lineRule="auto"/>
        <w:ind w:left="-220" w:right="-220" w:firstLine="0"/>
        <w:contextualSpacing w:val="0"/>
      </w:pPr>
      <w:bookmarkStart w:colFirst="0" w:colLast="0" w:name="h.sxs5b8h4dy8x" w:id="4"/>
      <w:bookmarkEnd w:id="4"/>
      <w:r w:rsidDel="00000000" w:rsidR="00000000" w:rsidRPr="00000000">
        <w:rPr>
          <w:rFonts w:ascii="Arial" w:cs="Arial" w:eastAsia="Arial" w:hAnsi="Arial"/>
          <w:color w:val="428bca"/>
          <w:sz w:val="41"/>
          <w:szCs w:val="41"/>
          <w:shd w:fill="eff4f7" w:val="clear"/>
          <w:rtl w:val="0"/>
        </w:rPr>
        <w:t xml:space="preserve">INTELIGENTE</w:t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</w:pPr>
      <w:r w:rsidDel="00000000" w:rsidR="00000000" w:rsidRPr="00000000">
        <w:rPr>
          <w:color w:val="505050"/>
          <w:sz w:val="27"/>
          <w:szCs w:val="27"/>
          <w:shd w:fill="eff4f7" w:val="clear"/>
          <w:rtl w:val="0"/>
        </w:rPr>
        <w:t xml:space="preserve">Diseño del programa para usuarios</w:t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</w:pPr>
      <w:r w:rsidDel="00000000" w:rsidR="00000000" w:rsidRPr="00000000">
        <w:rPr>
          <w:color w:val="505050"/>
          <w:sz w:val="27"/>
          <w:szCs w:val="27"/>
          <w:shd w:fill="eff4f7" w:val="clear"/>
          <w:rtl w:val="0"/>
        </w:rPr>
        <w:t xml:space="preserve">no experimentados en impresión 3D.</w:t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</w:pPr>
      <w:r w:rsidDel="00000000" w:rsidR="00000000" w:rsidRPr="00000000">
        <w:rPr>
          <w:color w:val="505050"/>
          <w:sz w:val="27"/>
          <w:szCs w:val="27"/>
          <w:shd w:fill="eff4f7" w:val="clear"/>
          <w:rtl w:val="0"/>
        </w:rPr>
        <w:t xml:space="preserve">Actualizaciones automáticas de software.</w:t>
      </w:r>
    </w:p>
    <w:p w:rsidR="00000000" w:rsidDel="00000000" w:rsidP="00000000" w:rsidRDefault="00000000" w:rsidRPr="00000000">
      <w:pPr>
        <w:spacing w:after="200" w:before="200" w:line="342.8568" w:lineRule="auto"/>
        <w:ind w:left="-220" w:right="-220" w:firstLine="0"/>
        <w:contextualSpacing w:val="0"/>
        <w:jc w:val="center"/>
      </w:pPr>
      <w:hyperlink r:id="rId10">
        <w:r w:rsidDel="00000000" w:rsidR="00000000" w:rsidRPr="00000000">
          <w:rPr>
            <w:color w:val="1155cc"/>
            <w:sz w:val="30"/>
            <w:szCs w:val="30"/>
            <w:shd w:fill="b23728" w:val="clear"/>
            <w:rtl w:val="0"/>
          </w:rPr>
          <w:t xml:space="preserve">COMPRAR</w:t>
        </w:r>
      </w:hyperlink>
    </w:p>
    <w:p w:rsidR="00000000" w:rsidDel="00000000" w:rsidP="00000000" w:rsidRDefault="00000000" w:rsidRPr="00000000">
      <w:pPr>
        <w:pStyle w:val="Heading3"/>
        <w:keepNext w:val="0"/>
        <w:keepLines w:val="0"/>
        <w:spacing w:before="1200" w:lineRule="auto"/>
        <w:ind w:left="-220" w:right="-220" w:firstLine="0"/>
        <w:contextualSpacing w:val="0"/>
        <w:jc w:val="center"/>
      </w:pPr>
      <w:bookmarkStart w:colFirst="0" w:colLast="0" w:name="h.ankx7bdsmrse" w:id="5"/>
      <w:bookmarkEnd w:id="5"/>
      <w:r w:rsidDel="00000000" w:rsidR="00000000" w:rsidRPr="00000000">
        <w:rPr>
          <w:rFonts w:ascii="Arial" w:cs="Arial" w:eastAsia="Arial" w:hAnsi="Arial"/>
          <w:color w:val="272727"/>
          <w:sz w:val="38"/>
          <w:szCs w:val="38"/>
          <w:shd w:fill="eff4f7" w:val="clear"/>
          <w:rtl w:val="0"/>
        </w:rPr>
        <w:t xml:space="preserve">CARTUCHOS DISPONIBLES EN 12 COLORES</w:t>
      </w: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spacing w:line="276.9230769230769" w:lineRule="auto"/>
        <w:ind w:left="-220" w:right="-2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5731200" cy="482600"/>
            <wp:effectExtent b="0" l="0" r="0" t="0"/>
            <wp:docPr descr="DA VINCI 1.0" id="7" name="image16.png"/>
            <a:graphic>
              <a:graphicData uri="http://schemas.openxmlformats.org/drawingml/2006/picture">
                <pic:pic>
                  <pic:nvPicPr>
                    <pic:cNvPr descr="DA VINCI 1.0" id="0" name="image1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8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  <w:jc w:val="center"/>
      </w:pPr>
      <w:r w:rsidDel="00000000" w:rsidR="00000000" w:rsidRPr="00000000">
        <w:rPr>
          <w:color w:val="505050"/>
          <w:sz w:val="27"/>
          <w:szCs w:val="27"/>
          <w:shd w:fill="eff4f7" w:val="clear"/>
          <w:rtl w:val="0"/>
        </w:rPr>
        <w:t xml:space="preserve">Los cartuchos de filamento utilizan ABS, un versátil material que permite crear modelos de forma rápida y productos de fina precisión</w:t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  <w:jc w:val="center"/>
      </w:pPr>
      <w:r w:rsidDel="00000000" w:rsidR="00000000" w:rsidRPr="00000000">
        <w:rPr>
          <w:color w:val="505050"/>
          <w:sz w:val="27"/>
          <w:szCs w:val="27"/>
          <w:shd w:fill="eff4f7" w:val="clear"/>
          <w:rtl w:val="0"/>
        </w:rPr>
        <w:t xml:space="preserve">con nuestra impresora 3D Da Vinci 1.0.</w:t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3035300" cy="2273300"/>
            <wp:effectExtent b="0" l="0" r="0" t="0"/>
            <wp:docPr descr="CONTROL DE CALIDAD" id="3" name="image12.png"/>
            <a:graphic>
              <a:graphicData uri="http://schemas.openxmlformats.org/drawingml/2006/picture">
                <pic:pic>
                  <pic:nvPicPr>
                    <pic:cNvPr descr="CONTROL DE CALIDAD" id="0" name="image1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227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  <w:jc w:val="center"/>
      </w:pPr>
      <w:r w:rsidDel="00000000" w:rsidR="00000000" w:rsidRPr="00000000">
        <w:rPr>
          <w:color w:val="428bca"/>
          <w:sz w:val="30"/>
          <w:szCs w:val="30"/>
          <w:shd w:fill="eff4f7" w:val="clear"/>
          <w:rtl w:val="0"/>
        </w:rPr>
        <w:t xml:space="preserve">CONTROL DE CALIDAD</w:t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  <w:jc w:val="both"/>
      </w:pPr>
      <w:r w:rsidDel="00000000" w:rsidR="00000000" w:rsidRPr="00000000">
        <w:rPr>
          <w:color w:val="505050"/>
          <w:sz w:val="23"/>
          <w:szCs w:val="23"/>
          <w:shd w:fill="eff4f7" w:val="clear"/>
          <w:rtl w:val="0"/>
        </w:rPr>
        <w:t xml:space="preserve">El filamento ha sido sometido a intensas pruebas de control de calidad en nuestra impresora Da Vinci 1.0 y en el software para asegurar que funcione de manera consistente con los más altos estándares de impresión en 3D.</w:t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3035300" cy="2273300"/>
            <wp:effectExtent b="0" l="0" r="0" t="0"/>
            <wp:docPr descr="COLOR &amp; FORMA" id="10" name="image19.png"/>
            <a:graphic>
              <a:graphicData uri="http://schemas.openxmlformats.org/drawingml/2006/picture">
                <pic:pic>
                  <pic:nvPicPr>
                    <pic:cNvPr descr="COLOR &amp; FORMA" id="0" name="image19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227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  <w:jc w:val="center"/>
      </w:pPr>
      <w:r w:rsidDel="00000000" w:rsidR="00000000" w:rsidRPr="00000000">
        <w:rPr>
          <w:color w:val="428bca"/>
          <w:sz w:val="30"/>
          <w:szCs w:val="30"/>
          <w:shd w:fill="eff4f7" w:val="clear"/>
          <w:rtl w:val="0"/>
        </w:rPr>
        <w:t xml:space="preserve">COLOR &amp; FORMA</w:t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  <w:jc w:val="both"/>
      </w:pPr>
      <w:r w:rsidDel="00000000" w:rsidR="00000000" w:rsidRPr="00000000">
        <w:rPr>
          <w:color w:val="505050"/>
          <w:sz w:val="23"/>
          <w:szCs w:val="23"/>
          <w:shd w:fill="eff4f7" w:val="clear"/>
          <w:rtl w:val="0"/>
        </w:rPr>
        <w:t xml:space="preserve">Los filamentos de colores vibrantes ABS están diseñados y probados para asegurar que no haya distorsión en el color ni en la forma.</w:t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3035300" cy="2273300"/>
            <wp:effectExtent b="0" l="0" r="0" t="0"/>
            <wp:docPr descr="FILAMENTO DE FÁCIL REEMPLAZO" id="1" name="image09.png"/>
            <a:graphic>
              <a:graphicData uri="http://schemas.openxmlformats.org/drawingml/2006/picture">
                <pic:pic>
                  <pic:nvPicPr>
                    <pic:cNvPr descr="FILAMENTO DE FÁCIL REEMPLAZO" id="0" name="image0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227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  <w:jc w:val="center"/>
      </w:pPr>
      <w:r w:rsidDel="00000000" w:rsidR="00000000" w:rsidRPr="00000000">
        <w:rPr>
          <w:color w:val="428bca"/>
          <w:sz w:val="30"/>
          <w:szCs w:val="30"/>
          <w:shd w:fill="eff4f7" w:val="clear"/>
          <w:rtl w:val="0"/>
        </w:rPr>
        <w:t xml:space="preserve">FILAMENTO DE FÁCIL REEMPLAZO</w:t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  <w:jc w:val="both"/>
      </w:pPr>
      <w:r w:rsidDel="00000000" w:rsidR="00000000" w:rsidRPr="00000000">
        <w:rPr>
          <w:color w:val="505050"/>
          <w:sz w:val="23"/>
          <w:szCs w:val="23"/>
          <w:shd w:fill="eff4f7" w:val="clear"/>
          <w:rtl w:val="0"/>
        </w:rPr>
        <w:t xml:space="preserve">El cartucho de filamento viene diseñado para una fácil instalación y reemplazo. La Da Vinci 1.0 también notificará cuándo el filamento se esté agotando.</w:t>
      </w:r>
    </w:p>
    <w:p w:rsidR="00000000" w:rsidDel="00000000" w:rsidP="00000000" w:rsidRDefault="00000000" w:rsidRPr="00000000">
      <w:pPr>
        <w:spacing w:after="200" w:before="200" w:line="342.8568" w:lineRule="auto"/>
        <w:ind w:left="-220" w:right="-220" w:firstLine="0"/>
        <w:contextualSpacing w:val="0"/>
        <w:jc w:val="center"/>
      </w:pPr>
      <w:hyperlink r:id="rId15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pStyle w:val="Heading3"/>
        <w:keepNext w:val="0"/>
        <w:keepLines w:val="0"/>
        <w:spacing w:before="1200" w:lineRule="auto"/>
        <w:ind w:left="-220" w:right="-220" w:firstLine="0"/>
        <w:contextualSpacing w:val="0"/>
        <w:jc w:val="center"/>
      </w:pPr>
      <w:bookmarkStart w:colFirst="0" w:colLast="0" w:name="h.26pnsrge313q" w:id="6"/>
      <w:bookmarkEnd w:id="6"/>
      <w:r w:rsidDel="00000000" w:rsidR="00000000" w:rsidRPr="00000000">
        <w:rPr>
          <w:rFonts w:ascii="Arial" w:cs="Arial" w:eastAsia="Arial" w:hAnsi="Arial"/>
          <w:color w:val="272727"/>
          <w:sz w:val="38"/>
          <w:szCs w:val="38"/>
          <w:shd w:fill="eff4f7" w:val="clear"/>
          <w:rtl w:val="0"/>
        </w:rPr>
        <w:t xml:space="preserve">SOFTWARE</w:t>
      </w:r>
    </w:p>
    <w:p w:rsidR="00000000" w:rsidDel="00000000" w:rsidP="00000000" w:rsidRDefault="00000000" w:rsidRPr="00000000">
      <w:pPr>
        <w:pBdr>
          <w:top w:color="auto" w:space="1" w:sz="4" w:val="single"/>
        </w:pBdr>
      </w:pPr>
    </w:p>
    <w:p w:rsidR="00000000" w:rsidDel="00000000" w:rsidP="00000000" w:rsidRDefault="00000000" w:rsidRPr="00000000">
      <w:pPr>
        <w:spacing w:line="276.9230769230769" w:lineRule="auto"/>
        <w:ind w:left="-220" w:right="-2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</w:pPr>
      <w:r w:rsidDel="00000000" w:rsidR="00000000" w:rsidRPr="00000000">
        <w:drawing>
          <wp:inline distB="114300" distT="114300" distL="114300" distR="114300">
            <wp:extent cx="4724400" cy="3009900"/>
            <wp:effectExtent b="0" l="0" r="0" t="0"/>
            <wp:docPr descr="Software" id="9" name="image18.jpg"/>
            <a:graphic>
              <a:graphicData uri="http://schemas.openxmlformats.org/drawingml/2006/picture">
                <pic:pic>
                  <pic:nvPicPr>
                    <pic:cNvPr descr="Software" id="0" name="image18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0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.9230769230769" w:lineRule="auto"/>
        <w:ind w:left="-220" w:right="-2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.9230769230769" w:lineRule="auto"/>
        <w:ind w:left="-220" w:right="-2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.9230769230769" w:lineRule="auto"/>
        <w:ind w:left="-220" w:right="-2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.9230769230769" w:lineRule="auto"/>
        <w:ind w:left="-220" w:right="-2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  <w:jc w:val="both"/>
      </w:pPr>
      <w:r w:rsidDel="00000000" w:rsidR="00000000" w:rsidRPr="00000000">
        <w:rPr>
          <w:color w:val="505050"/>
          <w:sz w:val="27"/>
          <w:szCs w:val="27"/>
          <w:shd w:fill="eff4f7" w:val="clear"/>
          <w:rtl w:val="0"/>
        </w:rPr>
        <w:t xml:space="preserve">XYZware es un programa intuitivo que facilita la impresión 3D de los modelos con una interfaz gráfica amigable y sencilla.</w:t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  <w:jc w:val="both"/>
      </w:pPr>
      <w:r w:rsidDel="00000000" w:rsidR="00000000" w:rsidRPr="00000000">
        <w:rPr>
          <w:color w:val="505050"/>
          <w:sz w:val="27"/>
          <w:szCs w:val="27"/>
          <w:shd w:fill="eff4f7" w:val="clear"/>
          <w:rtl w:val="0"/>
        </w:rPr>
        <w:t xml:space="preserve">Utiliza archivos universales en formato STL que lo hace compatible con todos los softwares de diseño CAD.</w:t>
      </w:r>
    </w:p>
    <w:p w:rsidR="00000000" w:rsidDel="00000000" w:rsidP="00000000" w:rsidRDefault="00000000" w:rsidRPr="00000000">
      <w:pPr>
        <w:spacing w:after="200" w:before="200" w:line="276.9230769230769" w:lineRule="auto"/>
        <w:ind w:left="-220" w:right="-220" w:firstLine="0"/>
        <w:contextualSpacing w:val="0"/>
        <w:jc w:val="both"/>
      </w:pPr>
      <w:r w:rsidDel="00000000" w:rsidR="00000000" w:rsidRPr="00000000">
        <w:rPr>
          <w:color w:val="505050"/>
          <w:sz w:val="27"/>
          <w:szCs w:val="27"/>
          <w:shd w:fill="eff4f7" w:val="clear"/>
          <w:rtl w:val="0"/>
        </w:rPr>
        <w:t xml:space="preserve">Permite descargar archivos libremente desde bibliotecas virtuales, con muchísimos diseños en diversas categorías, para su impresión inmediata.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6.png"/><Relationship Id="rId10" Type="http://schemas.openxmlformats.org/officeDocument/2006/relationships/hyperlink" Target="http://www.krear3d.com/contacto/solicitud-de-presupuesto" TargetMode="External"/><Relationship Id="rId13" Type="http://schemas.openxmlformats.org/officeDocument/2006/relationships/image" Target="media/image19.png"/><Relationship Id="rId12" Type="http://schemas.openxmlformats.org/officeDocument/2006/relationships/image" Target="media/image12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17.png"/><Relationship Id="rId15" Type="http://schemas.openxmlformats.org/officeDocument/2006/relationships/hyperlink" Target="http://www.krear3d.com/contacto/solicitud-de-presupuesto" TargetMode="External"/><Relationship Id="rId14" Type="http://schemas.openxmlformats.org/officeDocument/2006/relationships/image" Target="media/image09.png"/><Relationship Id="rId16" Type="http://schemas.openxmlformats.org/officeDocument/2006/relationships/image" Target="media/image18.jpg"/><Relationship Id="rId5" Type="http://schemas.openxmlformats.org/officeDocument/2006/relationships/image" Target="media/image15.jpg"/><Relationship Id="rId6" Type="http://schemas.openxmlformats.org/officeDocument/2006/relationships/image" Target="media/image11.png"/><Relationship Id="rId7" Type="http://schemas.openxmlformats.org/officeDocument/2006/relationships/image" Target="media/image14.png"/><Relationship Id="rId8" Type="http://schemas.openxmlformats.org/officeDocument/2006/relationships/image" Target="media/image13.png"/></Relationships>
</file>